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619" w:rsidRPr="000D6478" w:rsidRDefault="005D78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478">
        <w:rPr>
          <w:rFonts w:ascii="Times New Roman" w:hAnsi="Times New Roman" w:cs="Times New Roman"/>
          <w:b/>
          <w:sz w:val="28"/>
          <w:szCs w:val="28"/>
        </w:rPr>
        <w:t>VDOE EL Professional Development</w:t>
      </w:r>
    </w:p>
    <w:p w:rsidR="00C70619" w:rsidRPr="000D6478" w:rsidRDefault="005D78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478">
        <w:rPr>
          <w:rFonts w:ascii="Times New Roman" w:hAnsi="Times New Roman" w:cs="Times New Roman"/>
          <w:b/>
          <w:sz w:val="28"/>
          <w:szCs w:val="28"/>
        </w:rPr>
        <w:t>2019-2020 School Year</w:t>
      </w:r>
    </w:p>
    <w:p w:rsidR="000D6478" w:rsidRDefault="000D6478" w:rsidP="000D6478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The Virginia Department of Education (VDOE) is dedicated to quality instruction for English Learners (EL</w:t>
      </w:r>
      <w:r w:rsidR="008625FD" w:rsidRPr="004444F2">
        <w:rPr>
          <w:rFonts w:ascii="Times New Roman" w:hAnsi="Times New Roman" w:cs="Times New Roman"/>
          <w:szCs w:val="24"/>
        </w:rPr>
        <w:t>s</w:t>
      </w:r>
      <w:r>
        <w:rPr>
          <w:rFonts w:ascii="Times New Roman" w:hAnsi="Times New Roman" w:cs="Times New Roman"/>
          <w:szCs w:val="24"/>
        </w:rPr>
        <w:t xml:space="preserve">). The professional learning sessions </w:t>
      </w:r>
      <w:r w:rsidR="004444F2">
        <w:rPr>
          <w:rFonts w:ascii="Times New Roman" w:hAnsi="Times New Roman" w:cs="Times New Roman"/>
          <w:szCs w:val="24"/>
        </w:rPr>
        <w:t>below</w:t>
      </w:r>
      <w:r w:rsidR="008625FD">
        <w:rPr>
          <w:rFonts w:ascii="Times New Roman" w:hAnsi="Times New Roman" w:cs="Times New Roman"/>
          <w:color w:val="FF0000"/>
          <w:szCs w:val="24"/>
        </w:rPr>
        <w:t xml:space="preserve"> </w:t>
      </w:r>
      <w:r w:rsidR="008625FD" w:rsidRPr="004444F2">
        <w:rPr>
          <w:rFonts w:ascii="Times New Roman" w:hAnsi="Times New Roman" w:cs="Times New Roman"/>
          <w:szCs w:val="24"/>
        </w:rPr>
        <w:t xml:space="preserve">are intended to </w:t>
      </w:r>
      <w:r w:rsidRPr="004444F2">
        <w:rPr>
          <w:rFonts w:ascii="Times New Roman" w:hAnsi="Times New Roman" w:cs="Times New Roman"/>
          <w:szCs w:val="24"/>
        </w:rPr>
        <w:t xml:space="preserve">build </w:t>
      </w:r>
      <w:r w:rsidR="008625FD" w:rsidRPr="004444F2">
        <w:rPr>
          <w:rFonts w:ascii="Times New Roman" w:hAnsi="Times New Roman" w:cs="Times New Roman"/>
          <w:szCs w:val="24"/>
        </w:rPr>
        <w:t xml:space="preserve">the </w:t>
      </w:r>
      <w:r w:rsidRPr="004444F2">
        <w:rPr>
          <w:rFonts w:ascii="Times New Roman" w:hAnsi="Times New Roman" w:cs="Times New Roman"/>
          <w:szCs w:val="24"/>
        </w:rPr>
        <w:t xml:space="preserve">capacity </w:t>
      </w:r>
      <w:r>
        <w:rPr>
          <w:rFonts w:ascii="Times New Roman" w:hAnsi="Times New Roman" w:cs="Times New Roman"/>
          <w:szCs w:val="24"/>
        </w:rPr>
        <w:t xml:space="preserve">of teachers </w:t>
      </w:r>
      <w:r w:rsidR="00012019">
        <w:rPr>
          <w:rFonts w:ascii="Times New Roman" w:hAnsi="Times New Roman" w:cs="Times New Roman"/>
          <w:szCs w:val="24"/>
        </w:rPr>
        <w:t xml:space="preserve">and leaders to </w:t>
      </w:r>
      <w:r>
        <w:rPr>
          <w:rFonts w:ascii="Times New Roman" w:hAnsi="Times New Roman" w:cs="Times New Roman"/>
          <w:szCs w:val="24"/>
        </w:rPr>
        <w:t xml:space="preserve">provide equitable, quality </w:t>
      </w:r>
      <w:r w:rsidR="00012019">
        <w:rPr>
          <w:rFonts w:ascii="Times New Roman" w:hAnsi="Times New Roman" w:cs="Times New Roman"/>
          <w:szCs w:val="24"/>
        </w:rPr>
        <w:t>Language Instruction Educational Programs (</w:t>
      </w:r>
      <w:r w:rsidR="00012019" w:rsidRPr="004444F2">
        <w:rPr>
          <w:rFonts w:ascii="Times New Roman" w:hAnsi="Times New Roman" w:cs="Times New Roman"/>
          <w:szCs w:val="24"/>
        </w:rPr>
        <w:t>LIEP</w:t>
      </w:r>
      <w:r w:rsidR="008625FD" w:rsidRPr="004444F2">
        <w:rPr>
          <w:rFonts w:ascii="Times New Roman" w:hAnsi="Times New Roman" w:cs="Times New Roman"/>
          <w:szCs w:val="24"/>
        </w:rPr>
        <w:t>s</w:t>
      </w:r>
      <w:r w:rsidR="00012019" w:rsidRPr="004444F2">
        <w:rPr>
          <w:rFonts w:ascii="Times New Roman" w:hAnsi="Times New Roman" w:cs="Times New Roman"/>
          <w:szCs w:val="24"/>
        </w:rPr>
        <w:t>)</w:t>
      </w:r>
      <w:r>
        <w:rPr>
          <w:rFonts w:ascii="Times New Roman" w:hAnsi="Times New Roman" w:cs="Times New Roman"/>
          <w:szCs w:val="24"/>
        </w:rPr>
        <w:t xml:space="preserve"> for ELs.  </w:t>
      </w:r>
      <w:r w:rsidR="007A064D">
        <w:rPr>
          <w:rFonts w:ascii="Times New Roman" w:hAnsi="Times New Roman" w:cs="Times New Roman"/>
          <w:szCs w:val="24"/>
        </w:rPr>
        <w:t>Please contact your Division Title III Coordinator for more information and registration links.</w:t>
      </w:r>
    </w:p>
    <w:p w:rsidR="000D6478" w:rsidRPr="000D6478" w:rsidRDefault="000D6478" w:rsidP="000D6478">
      <w:pPr>
        <w:rPr>
          <w:rFonts w:ascii="Times New Roman" w:hAnsi="Times New Roman" w:cs="Times New Roman"/>
          <w:szCs w:val="24"/>
        </w:rPr>
      </w:pPr>
    </w:p>
    <w:tbl>
      <w:tblPr>
        <w:tblStyle w:val="a"/>
        <w:tblW w:w="1077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20" w:firstRow="1" w:lastRow="0" w:firstColumn="0" w:lastColumn="0" w:noHBand="1" w:noVBand="1"/>
        <w:tblCaption w:val="Table of Events, Dates, Locations, and Audience for Professional Development"/>
        <w:tblDescription w:val="Table describing various professional development events available to educators in the 2019-2020 school year."/>
      </w:tblPr>
      <w:tblGrid>
        <w:gridCol w:w="5930"/>
        <w:gridCol w:w="1226"/>
        <w:gridCol w:w="1377"/>
        <w:gridCol w:w="2240"/>
      </w:tblGrid>
      <w:tr w:rsidR="000465AF" w:rsidRPr="000D6478" w:rsidTr="00174B4B">
        <w:trPr>
          <w:trHeight w:val="166"/>
          <w:tblHeader/>
          <w:jc w:val="center"/>
        </w:trPr>
        <w:tc>
          <w:tcPr>
            <w:tcW w:w="5930" w:type="dxa"/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7A0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Event Title</w:t>
            </w:r>
          </w:p>
        </w:tc>
        <w:tc>
          <w:tcPr>
            <w:tcW w:w="1226" w:type="dxa"/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Dates</w:t>
            </w:r>
          </w:p>
        </w:tc>
        <w:tc>
          <w:tcPr>
            <w:tcW w:w="1377" w:type="dxa"/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Location</w:t>
            </w:r>
          </w:p>
        </w:tc>
        <w:tc>
          <w:tcPr>
            <w:tcW w:w="2240" w:type="dxa"/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Audience</w:t>
            </w:r>
          </w:p>
        </w:tc>
      </w:tr>
      <w:tr w:rsidR="000465AF" w:rsidRPr="000D6478" w:rsidTr="00174B4B">
        <w:trPr>
          <w:trHeight w:val="687"/>
          <w:jc w:val="center"/>
        </w:trPr>
        <w:tc>
          <w:tcPr>
            <w:tcW w:w="5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Strategies to Support Newcomer ELs</w:t>
            </w:r>
          </w:p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All events have passed</w:t>
            </w:r>
          </w:p>
        </w:tc>
        <w:tc>
          <w:tcPr>
            <w:tcW w:w="12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9/27</w:t>
            </w:r>
            <w:r w:rsidR="00174B4B">
              <w:rPr>
                <w:rFonts w:ascii="Times New Roman" w:eastAsia="Calibri" w:hAnsi="Times New Roman" w:cs="Times New Roman"/>
                <w:sz w:val="20"/>
                <w:szCs w:val="20"/>
              </w:rPr>
              <w:t>/19</w:t>
            </w:r>
          </w:p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10/4</w:t>
            </w:r>
            <w:r w:rsidR="00174B4B">
              <w:rPr>
                <w:rFonts w:ascii="Times New Roman" w:eastAsia="Calibri" w:hAnsi="Times New Roman" w:cs="Times New Roman"/>
                <w:sz w:val="20"/>
                <w:szCs w:val="20"/>
              </w:rPr>
              <w:t>/19</w:t>
            </w:r>
          </w:p>
        </w:tc>
        <w:tc>
          <w:tcPr>
            <w:tcW w:w="13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Hampton</w:t>
            </w:r>
          </w:p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Staunton</w:t>
            </w:r>
          </w:p>
        </w:tc>
        <w:tc>
          <w:tcPr>
            <w:tcW w:w="2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EL/Content pair or team</w:t>
            </w:r>
          </w:p>
        </w:tc>
      </w:tr>
      <w:tr w:rsidR="000465AF" w:rsidRPr="000D6478" w:rsidTr="00174B4B">
        <w:trPr>
          <w:trHeight w:val="1037"/>
          <w:jc w:val="center"/>
        </w:trPr>
        <w:tc>
          <w:tcPr>
            <w:tcW w:w="5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A064D">
              <w:rPr>
                <w:rFonts w:ascii="Times New Roman" w:eastAsia="Calibri" w:hAnsi="Times New Roman" w:cs="Times New Roman"/>
                <w:sz w:val="20"/>
                <w:szCs w:val="20"/>
              </w:rPr>
              <w:t>ExC</w:t>
            </w:r>
            <w:proofErr w:type="spellEnd"/>
            <w:r w:rsidRPr="007A064D">
              <w:rPr>
                <w:rFonts w:ascii="Times New Roman" w:eastAsia="Calibri" w:hAnsi="Times New Roman" w:cs="Times New Roman"/>
                <w:sz w:val="20"/>
                <w:szCs w:val="20"/>
              </w:rPr>
              <w:t>-ELL: Expediting Reading Comprehensi</w:t>
            </w:r>
            <w:r w:rsidR="007A064D">
              <w:rPr>
                <w:rFonts w:ascii="Times New Roman" w:eastAsia="Calibri" w:hAnsi="Times New Roman" w:cs="Times New Roman"/>
                <w:sz w:val="20"/>
                <w:szCs w:val="20"/>
              </w:rPr>
              <w:t>on for English Language Learners</w:t>
            </w:r>
          </w:p>
        </w:tc>
        <w:tc>
          <w:tcPr>
            <w:tcW w:w="12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10/11</w:t>
            </w:r>
            <w:r w:rsidR="00174B4B">
              <w:rPr>
                <w:rFonts w:ascii="Times New Roman" w:eastAsia="Calibri" w:hAnsi="Times New Roman" w:cs="Times New Roman"/>
                <w:sz w:val="20"/>
                <w:szCs w:val="20"/>
              </w:rPr>
              <w:t>/19</w:t>
            </w:r>
          </w:p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10/12</w:t>
            </w:r>
            <w:r w:rsidR="00174B4B">
              <w:rPr>
                <w:rFonts w:ascii="Times New Roman" w:eastAsia="Calibri" w:hAnsi="Times New Roman" w:cs="Times New Roman"/>
                <w:sz w:val="20"/>
                <w:szCs w:val="20"/>
              </w:rPr>
              <w:t>/19</w:t>
            </w:r>
          </w:p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11/6</w:t>
            </w:r>
            <w:r w:rsidR="00174B4B">
              <w:rPr>
                <w:rFonts w:ascii="Times New Roman" w:eastAsia="Calibri" w:hAnsi="Times New Roman" w:cs="Times New Roman"/>
                <w:sz w:val="20"/>
                <w:szCs w:val="20"/>
              </w:rPr>
              <w:t>/19</w:t>
            </w:r>
          </w:p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11/7</w:t>
            </w:r>
            <w:r w:rsidR="00174B4B">
              <w:rPr>
                <w:rFonts w:ascii="Times New Roman" w:eastAsia="Calibri" w:hAnsi="Times New Roman" w:cs="Times New Roman"/>
                <w:sz w:val="20"/>
                <w:szCs w:val="20"/>
              </w:rPr>
              <w:t>/19</w:t>
            </w:r>
          </w:p>
        </w:tc>
        <w:tc>
          <w:tcPr>
            <w:tcW w:w="13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Williamsburg</w:t>
            </w:r>
          </w:p>
          <w:p w:rsidR="000465AF" w:rsidRPr="000D6478" w:rsidRDefault="00987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="000465AF"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Staunton</w:t>
            </w:r>
          </w:p>
        </w:tc>
        <w:tc>
          <w:tcPr>
            <w:tcW w:w="2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 w:rsidP="004444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Content Area teachers (EL </w:t>
            </w:r>
            <w:r w:rsidRPr="004444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teachers </w:t>
            </w:r>
            <w:r w:rsidR="008625FD" w:rsidRPr="004444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are welcome </w:t>
            </w:r>
            <w:r w:rsidRPr="004444F2">
              <w:rPr>
                <w:rFonts w:ascii="Times New Roman" w:eastAsia="Calibri" w:hAnsi="Times New Roman" w:cs="Times New Roman"/>
                <w:sz w:val="20"/>
                <w:szCs w:val="20"/>
              </w:rPr>
              <w:t>if part of a collab</w:t>
            </w:r>
            <w:r w:rsidR="008625FD" w:rsidRPr="004444F2">
              <w:rPr>
                <w:rFonts w:ascii="Times New Roman" w:eastAsia="Calibri" w:hAnsi="Times New Roman" w:cs="Times New Roman"/>
                <w:sz w:val="20"/>
                <w:szCs w:val="20"/>
              </w:rPr>
              <w:t>orative</w:t>
            </w:r>
            <w:r w:rsidRPr="004444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team)</w:t>
            </w:r>
          </w:p>
        </w:tc>
      </w:tr>
      <w:tr w:rsidR="000465AF" w:rsidRPr="000D6478" w:rsidTr="00174B4B">
        <w:trPr>
          <w:trHeight w:val="415"/>
          <w:jc w:val="center"/>
        </w:trPr>
        <w:tc>
          <w:tcPr>
            <w:tcW w:w="5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A064D">
              <w:rPr>
                <w:rFonts w:ascii="Times New Roman" w:eastAsia="Calibri" w:hAnsi="Times New Roman" w:cs="Times New Roman"/>
                <w:sz w:val="20"/>
                <w:szCs w:val="20"/>
              </w:rPr>
              <w:t>ExC</w:t>
            </w:r>
            <w:proofErr w:type="spellEnd"/>
            <w:r w:rsidRPr="007A064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-ELL: Administrator’s Academy: Ensuring Implementation of </w:t>
            </w:r>
            <w:proofErr w:type="spellStart"/>
            <w:r w:rsidRPr="007A064D">
              <w:rPr>
                <w:rFonts w:ascii="Times New Roman" w:eastAsia="Calibri" w:hAnsi="Times New Roman" w:cs="Times New Roman"/>
                <w:sz w:val="20"/>
                <w:szCs w:val="20"/>
              </w:rPr>
              <w:t>ExC</w:t>
            </w:r>
            <w:proofErr w:type="spellEnd"/>
            <w:r w:rsidRPr="007A064D">
              <w:rPr>
                <w:rFonts w:ascii="Times New Roman" w:eastAsia="Calibri" w:hAnsi="Times New Roman" w:cs="Times New Roman"/>
                <w:sz w:val="20"/>
                <w:szCs w:val="20"/>
              </w:rPr>
              <w:t>-ELL for Administrators</w:t>
            </w:r>
          </w:p>
        </w:tc>
        <w:tc>
          <w:tcPr>
            <w:tcW w:w="12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10/28</w:t>
            </w:r>
            <w:r w:rsidR="00174B4B">
              <w:rPr>
                <w:rFonts w:ascii="Times New Roman" w:eastAsia="Calibri" w:hAnsi="Times New Roman" w:cs="Times New Roman"/>
                <w:sz w:val="20"/>
                <w:szCs w:val="20"/>
              </w:rPr>
              <w:t>/19</w:t>
            </w:r>
          </w:p>
        </w:tc>
        <w:tc>
          <w:tcPr>
            <w:tcW w:w="13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Hampton</w:t>
            </w:r>
          </w:p>
        </w:tc>
        <w:tc>
          <w:tcPr>
            <w:tcW w:w="2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School-based Administrators</w:t>
            </w:r>
          </w:p>
        </w:tc>
      </w:tr>
      <w:tr w:rsidR="000465AF" w:rsidRPr="000D6478" w:rsidTr="00174B4B">
        <w:trPr>
          <w:trHeight w:val="687"/>
          <w:jc w:val="center"/>
        </w:trPr>
        <w:tc>
          <w:tcPr>
            <w:tcW w:w="5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064D">
              <w:rPr>
                <w:rFonts w:ascii="Times New Roman" w:eastAsia="Calibri" w:hAnsi="Times New Roman" w:cs="Times New Roman"/>
                <w:sz w:val="20"/>
                <w:szCs w:val="20"/>
              </w:rPr>
              <w:t>Success in Secondary Math: Connecting Content and Language</w:t>
            </w: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11/21</w:t>
            </w:r>
            <w:r w:rsidR="00174B4B">
              <w:rPr>
                <w:rFonts w:ascii="Times New Roman" w:eastAsia="Calibri" w:hAnsi="Times New Roman" w:cs="Times New Roman"/>
                <w:sz w:val="20"/>
                <w:szCs w:val="20"/>
              </w:rPr>
              <w:t>/19</w:t>
            </w: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1/27</w:t>
            </w:r>
            <w:r w:rsidR="00174B4B">
              <w:rPr>
                <w:rFonts w:ascii="Times New Roman" w:eastAsia="Calibri" w:hAnsi="Times New Roman" w:cs="Times New Roman"/>
                <w:sz w:val="20"/>
                <w:szCs w:val="20"/>
              </w:rPr>
              <w:t>/20</w:t>
            </w:r>
          </w:p>
        </w:tc>
        <w:tc>
          <w:tcPr>
            <w:tcW w:w="13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Staunton</w:t>
            </w: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Williamsburg</w:t>
            </w:r>
          </w:p>
        </w:tc>
        <w:tc>
          <w:tcPr>
            <w:tcW w:w="2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Math teachers grades 6-12, Math specialists</w:t>
            </w:r>
          </w:p>
        </w:tc>
      </w:tr>
      <w:tr w:rsidR="000465AF" w:rsidRPr="000D6478" w:rsidTr="00174B4B">
        <w:trPr>
          <w:trHeight w:val="740"/>
          <w:jc w:val="center"/>
        </w:trPr>
        <w:tc>
          <w:tcPr>
            <w:tcW w:w="5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064D">
              <w:rPr>
                <w:rFonts w:ascii="Times New Roman" w:eastAsia="Calibri" w:hAnsi="Times New Roman" w:cs="Times New Roman"/>
                <w:sz w:val="20"/>
                <w:szCs w:val="20"/>
              </w:rPr>
              <w:t>Language Use in Language Arts: Connecting Content and Language</w:t>
            </w:r>
          </w:p>
        </w:tc>
        <w:tc>
          <w:tcPr>
            <w:tcW w:w="12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11/22</w:t>
            </w:r>
            <w:r w:rsidR="00174B4B">
              <w:rPr>
                <w:rFonts w:ascii="Times New Roman" w:eastAsia="Calibri" w:hAnsi="Times New Roman" w:cs="Times New Roman"/>
                <w:sz w:val="20"/>
                <w:szCs w:val="20"/>
              </w:rPr>
              <w:t>/19</w:t>
            </w: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1/28</w:t>
            </w:r>
            <w:r w:rsidR="00174B4B">
              <w:rPr>
                <w:rFonts w:ascii="Times New Roman" w:eastAsia="Calibri" w:hAnsi="Times New Roman" w:cs="Times New Roman"/>
                <w:sz w:val="20"/>
                <w:szCs w:val="20"/>
              </w:rPr>
              <w:t>/20</w:t>
            </w:r>
          </w:p>
        </w:tc>
        <w:tc>
          <w:tcPr>
            <w:tcW w:w="13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Staunton</w:t>
            </w: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Williamsburg</w:t>
            </w:r>
          </w:p>
        </w:tc>
        <w:tc>
          <w:tcPr>
            <w:tcW w:w="2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ELA/Reading teachers and coaches</w:t>
            </w:r>
          </w:p>
        </w:tc>
      </w:tr>
      <w:tr w:rsidR="000465AF" w:rsidRPr="000D6478" w:rsidTr="00174B4B">
        <w:trPr>
          <w:trHeight w:val="571"/>
          <w:jc w:val="center"/>
        </w:trPr>
        <w:tc>
          <w:tcPr>
            <w:tcW w:w="5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064D">
              <w:rPr>
                <w:rFonts w:ascii="Times New Roman" w:eastAsia="Calibri" w:hAnsi="Times New Roman" w:cs="Times New Roman"/>
                <w:sz w:val="20"/>
                <w:szCs w:val="20"/>
              </w:rPr>
              <w:t>Identification and Academic Support for Long Term English Learners</w:t>
            </w: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12/3</w:t>
            </w:r>
            <w:r w:rsidR="00174B4B">
              <w:rPr>
                <w:rFonts w:ascii="Times New Roman" w:eastAsia="Calibri" w:hAnsi="Times New Roman" w:cs="Times New Roman"/>
                <w:sz w:val="20"/>
                <w:szCs w:val="20"/>
              </w:rPr>
              <w:t>/19</w:t>
            </w:r>
          </w:p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12/4</w:t>
            </w:r>
            <w:r w:rsidR="00174B4B">
              <w:rPr>
                <w:rFonts w:ascii="Times New Roman" w:eastAsia="Calibri" w:hAnsi="Times New Roman" w:cs="Times New Roman"/>
                <w:sz w:val="20"/>
                <w:szCs w:val="20"/>
              </w:rPr>
              <w:t>/19</w:t>
            </w:r>
          </w:p>
        </w:tc>
        <w:tc>
          <w:tcPr>
            <w:tcW w:w="13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Williamsburg</w:t>
            </w:r>
          </w:p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Roanoke</w:t>
            </w:r>
          </w:p>
        </w:tc>
        <w:tc>
          <w:tcPr>
            <w:tcW w:w="2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EL/Content pair or team</w:t>
            </w:r>
          </w:p>
        </w:tc>
      </w:tr>
      <w:tr w:rsidR="000465AF" w:rsidRPr="000D6478" w:rsidTr="00174B4B">
        <w:trPr>
          <w:trHeight w:val="867"/>
          <w:jc w:val="center"/>
        </w:trPr>
        <w:tc>
          <w:tcPr>
            <w:tcW w:w="5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064D">
              <w:rPr>
                <w:rFonts w:ascii="Times New Roman" w:eastAsia="Calibri" w:hAnsi="Times New Roman" w:cs="Times New Roman"/>
                <w:sz w:val="20"/>
                <w:szCs w:val="20"/>
              </w:rPr>
              <w:t>Teaching English Learners (ELs) and Students with Learning Difficulties in the Inclusive Classroom</w:t>
            </w: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11/12</w:t>
            </w:r>
            <w:r w:rsidR="00174B4B">
              <w:rPr>
                <w:rFonts w:ascii="Times New Roman" w:eastAsia="Calibri" w:hAnsi="Times New Roman" w:cs="Times New Roman"/>
                <w:sz w:val="20"/>
                <w:szCs w:val="20"/>
              </w:rPr>
              <w:t>/19</w:t>
            </w: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11/13</w:t>
            </w:r>
            <w:r w:rsidR="00174B4B">
              <w:rPr>
                <w:rFonts w:ascii="Times New Roman" w:eastAsia="Calibri" w:hAnsi="Times New Roman" w:cs="Times New Roman"/>
                <w:sz w:val="20"/>
                <w:szCs w:val="20"/>
              </w:rPr>
              <w:t>/19</w:t>
            </w: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11/14</w:t>
            </w:r>
            <w:r w:rsidR="00174B4B">
              <w:rPr>
                <w:rFonts w:ascii="Times New Roman" w:eastAsia="Calibri" w:hAnsi="Times New Roman" w:cs="Times New Roman"/>
                <w:sz w:val="20"/>
                <w:szCs w:val="20"/>
              </w:rPr>
              <w:t>/19</w:t>
            </w: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11/15</w:t>
            </w:r>
            <w:r w:rsidR="00174B4B">
              <w:rPr>
                <w:rFonts w:ascii="Times New Roman" w:eastAsia="Calibri" w:hAnsi="Times New Roman" w:cs="Times New Roman"/>
                <w:sz w:val="20"/>
                <w:szCs w:val="20"/>
              </w:rPr>
              <w:t>/19</w:t>
            </w:r>
          </w:p>
        </w:tc>
        <w:tc>
          <w:tcPr>
            <w:tcW w:w="13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Roanoke</w:t>
            </w: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Williamsburg</w:t>
            </w:r>
          </w:p>
        </w:tc>
        <w:tc>
          <w:tcPr>
            <w:tcW w:w="2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EL/Content pair or team</w:t>
            </w:r>
          </w:p>
        </w:tc>
      </w:tr>
      <w:tr w:rsidR="000465AF" w:rsidRPr="000D6478" w:rsidTr="00174B4B">
        <w:trPr>
          <w:trHeight w:val="1025"/>
          <w:jc w:val="center"/>
        </w:trPr>
        <w:tc>
          <w:tcPr>
            <w:tcW w:w="5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064D">
              <w:rPr>
                <w:rFonts w:ascii="Times New Roman" w:eastAsia="Calibri" w:hAnsi="Times New Roman" w:cs="Times New Roman"/>
                <w:sz w:val="20"/>
                <w:szCs w:val="20"/>
              </w:rPr>
              <w:t>Leading for Multilingual Learner Achievement</w:t>
            </w:r>
            <w:r w:rsidR="00987030" w:rsidRPr="007A064D">
              <w:rPr>
                <w:rStyle w:val="Hyperlink"/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 (WIDA)</w:t>
            </w:r>
          </w:p>
          <w:p w:rsidR="004B32D7" w:rsidRPr="004B32D7" w:rsidRDefault="004B32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Registration confirmation will arrive approximately 1 month prior to event. </w:t>
            </w:r>
          </w:p>
        </w:tc>
        <w:tc>
          <w:tcPr>
            <w:tcW w:w="12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11/12</w:t>
            </w:r>
            <w:r w:rsidR="00174B4B">
              <w:rPr>
                <w:rFonts w:ascii="Times New Roman" w:eastAsia="Calibri" w:hAnsi="Times New Roman" w:cs="Times New Roman"/>
                <w:sz w:val="20"/>
                <w:szCs w:val="20"/>
              </w:rPr>
              <w:t>/19</w:t>
            </w: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11/13</w:t>
            </w:r>
            <w:r w:rsidR="00174B4B">
              <w:rPr>
                <w:rFonts w:ascii="Times New Roman" w:eastAsia="Calibri" w:hAnsi="Times New Roman" w:cs="Times New Roman"/>
                <w:sz w:val="20"/>
                <w:szCs w:val="20"/>
              </w:rPr>
              <w:t>/19</w:t>
            </w: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2/4</w:t>
            </w:r>
            <w:r w:rsidR="00174B4B">
              <w:rPr>
                <w:rFonts w:ascii="Times New Roman" w:eastAsia="Calibri" w:hAnsi="Times New Roman" w:cs="Times New Roman"/>
                <w:sz w:val="20"/>
                <w:szCs w:val="20"/>
              </w:rPr>
              <w:t>/20</w:t>
            </w: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2/5</w:t>
            </w:r>
            <w:r w:rsidR="00174B4B">
              <w:rPr>
                <w:rFonts w:ascii="Times New Roman" w:eastAsia="Calibri" w:hAnsi="Times New Roman" w:cs="Times New Roman"/>
                <w:sz w:val="20"/>
                <w:szCs w:val="20"/>
              </w:rPr>
              <w:t>/20</w:t>
            </w:r>
          </w:p>
        </w:tc>
        <w:tc>
          <w:tcPr>
            <w:tcW w:w="13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Roanoke</w:t>
            </w: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Henrico</w:t>
            </w: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 w:rsidP="000465AF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School-based leaders, Assistant Superintendents, Superintendents  </w:t>
            </w:r>
          </w:p>
        </w:tc>
      </w:tr>
      <w:tr w:rsidR="000465AF" w:rsidRPr="000D6478" w:rsidTr="00174B4B">
        <w:trPr>
          <w:trHeight w:val="348"/>
          <w:jc w:val="center"/>
        </w:trPr>
        <w:tc>
          <w:tcPr>
            <w:tcW w:w="5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Default="000465AF" w:rsidP="000E4B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064D">
              <w:rPr>
                <w:rFonts w:ascii="Times New Roman" w:eastAsia="Calibri" w:hAnsi="Times New Roman" w:cs="Times New Roman"/>
                <w:sz w:val="20"/>
                <w:szCs w:val="20"/>
              </w:rPr>
              <w:t>Noisy Science Classroom: Purposeful Dialogue</w:t>
            </w:r>
            <w:r w:rsidR="00987030" w:rsidRPr="007A064D">
              <w:rPr>
                <w:rStyle w:val="Hyperlink"/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 (WIDA)</w:t>
            </w:r>
          </w:p>
          <w:p w:rsidR="004B32D7" w:rsidRPr="000D6478" w:rsidRDefault="004B32D7" w:rsidP="000E4B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Registration confirmation will arrive approximately 1 month prior to event.</w:t>
            </w:r>
          </w:p>
        </w:tc>
        <w:tc>
          <w:tcPr>
            <w:tcW w:w="12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11/14</w:t>
            </w:r>
            <w:r w:rsidR="00174B4B">
              <w:rPr>
                <w:rFonts w:ascii="Times New Roman" w:eastAsia="Calibri" w:hAnsi="Times New Roman" w:cs="Times New Roman"/>
                <w:sz w:val="20"/>
                <w:szCs w:val="20"/>
              </w:rPr>
              <w:t>/19</w:t>
            </w: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2/6</w:t>
            </w:r>
            <w:r w:rsidR="00174B4B">
              <w:rPr>
                <w:rFonts w:ascii="Times New Roman" w:eastAsia="Calibri" w:hAnsi="Times New Roman" w:cs="Times New Roman"/>
                <w:sz w:val="20"/>
                <w:szCs w:val="20"/>
              </w:rPr>
              <w:t>/20</w:t>
            </w:r>
            <w:bookmarkStart w:id="0" w:name="_GoBack"/>
            <w:bookmarkEnd w:id="0"/>
          </w:p>
        </w:tc>
        <w:tc>
          <w:tcPr>
            <w:tcW w:w="13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Roanoke</w:t>
            </w:r>
          </w:p>
          <w:p w:rsidR="000465AF" w:rsidRPr="000D6478" w:rsidRDefault="000465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Henrico</w:t>
            </w:r>
          </w:p>
        </w:tc>
        <w:tc>
          <w:tcPr>
            <w:tcW w:w="2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5AF" w:rsidRPr="000D6478" w:rsidRDefault="000465AF" w:rsidP="000E4B5E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478">
              <w:rPr>
                <w:rFonts w:ascii="Times New Roman" w:eastAsia="Calibri" w:hAnsi="Times New Roman" w:cs="Times New Roman"/>
                <w:sz w:val="20"/>
                <w:szCs w:val="20"/>
              </w:rPr>
              <w:t>Science teachers, K-12</w:t>
            </w:r>
          </w:p>
        </w:tc>
      </w:tr>
    </w:tbl>
    <w:p w:rsidR="00C70619" w:rsidRPr="000D6478" w:rsidRDefault="00C70619" w:rsidP="007A064D">
      <w:pPr>
        <w:rPr>
          <w:rFonts w:ascii="Times New Roman" w:eastAsia="Calibri" w:hAnsi="Times New Roman" w:cs="Times New Roman"/>
          <w:sz w:val="28"/>
          <w:szCs w:val="28"/>
        </w:rPr>
      </w:pPr>
    </w:p>
    <w:sectPr w:rsidR="00C70619" w:rsidRPr="000D6478" w:rsidSect="00174B4B">
      <w:pgSz w:w="12240" w:h="15840"/>
      <w:pgMar w:top="1008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263E"/>
    <w:multiLevelType w:val="multilevel"/>
    <w:tmpl w:val="847CE9AE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619"/>
    <w:rsid w:val="00012019"/>
    <w:rsid w:val="000465AF"/>
    <w:rsid w:val="000D6478"/>
    <w:rsid w:val="000E4B5E"/>
    <w:rsid w:val="00174B4B"/>
    <w:rsid w:val="004444F2"/>
    <w:rsid w:val="004B32D7"/>
    <w:rsid w:val="005D78E9"/>
    <w:rsid w:val="007A064D"/>
    <w:rsid w:val="008625FD"/>
    <w:rsid w:val="00893BBA"/>
    <w:rsid w:val="00987030"/>
    <w:rsid w:val="009878B9"/>
    <w:rsid w:val="00C70619"/>
    <w:rsid w:val="00DE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4167A"/>
  <w15:docId w15:val="{3CEA21F0-863B-40FB-A54F-3174E0B17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unhideWhenUsed/>
    <w:rsid w:val="000E4B5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703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Freeman, Stacy (DOE)</dc:creator>
  <cp:lastModifiedBy>VITA Program</cp:lastModifiedBy>
  <cp:revision>2</cp:revision>
  <dcterms:created xsi:type="dcterms:W3CDTF">2019-10-21T17:08:00Z</dcterms:created>
  <dcterms:modified xsi:type="dcterms:W3CDTF">2019-10-21T17:08:00Z</dcterms:modified>
</cp:coreProperties>
</file>